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8B5AB" w14:textId="77777777" w:rsidR="00002FD7" w:rsidRPr="00664065" w:rsidRDefault="00002FD7">
      <w:pPr>
        <w:spacing w:line="312" w:lineRule="auto"/>
        <w:jc w:val="both"/>
        <w:rPr>
          <w:rFonts w:ascii="Trebuchet MS" w:hAnsi="Trebuchet MS"/>
          <w:b/>
          <w:bCs/>
          <w:sz w:val="34"/>
          <w:szCs w:val="34"/>
          <w:lang w:val="sl-SI"/>
          <w14:textOutline w14:w="0" w14:cap="flat" w14:cmpd="sng" w14:algn="ctr">
            <w14:noFill/>
            <w14:prstDash w14:val="solid"/>
            <w14:bevel/>
          </w14:textOutline>
        </w:rPr>
      </w:pPr>
    </w:p>
    <w:p w14:paraId="0ACE2DC7" w14:textId="77777777" w:rsidR="00002FD7" w:rsidRPr="00664065" w:rsidRDefault="00D40552">
      <w:pPr>
        <w:spacing w:line="312" w:lineRule="auto"/>
        <w:jc w:val="center"/>
        <w:rPr>
          <w:rFonts w:ascii="Trebuchet MS" w:eastAsia="Trebuchet MS" w:hAnsi="Trebuchet MS" w:cs="Trebuchet MS"/>
          <w:b/>
          <w:bCs/>
          <w:sz w:val="34"/>
          <w:szCs w:val="34"/>
          <w:lang w:val="sl-SI"/>
          <w14:textOutline w14:w="0" w14:cap="flat" w14:cmpd="sng" w14:algn="ctr">
            <w14:noFill/>
            <w14:prstDash w14:val="solid"/>
            <w14:bevel/>
          </w14:textOutline>
        </w:rPr>
      </w:pPr>
      <w:r w:rsidRPr="00664065">
        <w:rPr>
          <w:rFonts w:ascii="Trebuchet MS" w:hAnsi="Trebuchet MS"/>
          <w:b/>
          <w:bCs/>
          <w:sz w:val="34"/>
          <w:szCs w:val="34"/>
          <w:lang w:val="sl-SI"/>
          <w14:textOutline w14:w="0" w14:cap="flat" w14:cmpd="sng" w14:algn="ctr">
            <w14:noFill/>
            <w14:prstDash w14:val="solid"/>
            <w14:bevel/>
          </w14:textOutline>
        </w:rPr>
        <w:t xml:space="preserve">Vabilo na predpremiero </w:t>
      </w:r>
    </w:p>
    <w:p w14:paraId="22BED7CD" w14:textId="77777777" w:rsidR="00002FD7" w:rsidRPr="00664065" w:rsidRDefault="00D40552">
      <w:pPr>
        <w:spacing w:line="312" w:lineRule="auto"/>
        <w:jc w:val="center"/>
        <w:rPr>
          <w:rFonts w:ascii="Trebuchet MS" w:eastAsia="Trebuchet MS" w:hAnsi="Trebuchet MS" w:cs="Trebuchet MS"/>
          <w:b/>
          <w:bCs/>
          <w:sz w:val="26"/>
          <w:szCs w:val="26"/>
          <w:lang w:val="sl-SI"/>
          <w14:textOutline w14:w="0" w14:cap="flat" w14:cmpd="sng" w14:algn="ctr">
            <w14:noFill/>
            <w14:prstDash w14:val="solid"/>
            <w14:bevel/>
          </w14:textOutline>
        </w:rPr>
      </w:pPr>
      <w:r w:rsidRPr="00664065">
        <w:rPr>
          <w:rFonts w:ascii="Trebuchet MS" w:hAnsi="Trebuchet MS"/>
          <w:b/>
          <w:bCs/>
          <w:sz w:val="26"/>
          <w:szCs w:val="26"/>
          <w:lang w:val="sl-SI"/>
          <w14:textOutline w14:w="0" w14:cap="flat" w14:cmpd="sng" w14:algn="ctr">
            <w14:noFill/>
            <w14:prstDash w14:val="solid"/>
            <w14:bevel/>
          </w14:textOutline>
        </w:rPr>
        <w:t xml:space="preserve">izobraževalnega naravoslovnega </w:t>
      </w:r>
    </w:p>
    <w:p w14:paraId="0E69A945" w14:textId="77777777" w:rsidR="00002FD7" w:rsidRPr="00664065" w:rsidRDefault="00D40552">
      <w:pPr>
        <w:spacing w:line="312" w:lineRule="auto"/>
        <w:jc w:val="center"/>
        <w:rPr>
          <w:rFonts w:ascii="Trebuchet MS" w:eastAsia="Trebuchet MS" w:hAnsi="Trebuchet MS" w:cs="Trebuchet MS"/>
          <w:b/>
          <w:bCs/>
          <w:sz w:val="34"/>
          <w:szCs w:val="34"/>
          <w:lang w:val="sl-SI"/>
          <w14:textOutline w14:w="0" w14:cap="flat" w14:cmpd="sng" w14:algn="ctr">
            <w14:noFill/>
            <w14:prstDash w14:val="solid"/>
            <w14:bevel/>
          </w14:textOutline>
        </w:rPr>
      </w:pPr>
      <w:r w:rsidRPr="00664065">
        <w:rPr>
          <w:rFonts w:ascii="Trebuchet MS" w:hAnsi="Trebuchet MS"/>
          <w:b/>
          <w:bCs/>
          <w:sz w:val="34"/>
          <w:szCs w:val="34"/>
          <w:lang w:val="sl-SI"/>
          <w14:textOutline w14:w="0" w14:cap="flat" w14:cmpd="sng" w14:algn="ctr">
            <w14:noFill/>
            <w14:prstDash w14:val="solid"/>
            <w14:bevel/>
          </w14:textOutline>
        </w:rPr>
        <w:t xml:space="preserve">dokumentarnega filma </w:t>
      </w:r>
      <w:proofErr w:type="spellStart"/>
      <w:r w:rsidRPr="00664065">
        <w:rPr>
          <w:rFonts w:ascii="Trebuchet MS" w:hAnsi="Trebuchet MS"/>
          <w:b/>
          <w:bCs/>
          <w:sz w:val="34"/>
          <w:szCs w:val="34"/>
          <w:lang w:val="sl-SI"/>
          <w14:textOutline w14:w="0" w14:cap="flat" w14:cmpd="sng" w14:algn="ctr">
            <w14:noFill/>
            <w14:prstDash w14:val="solid"/>
            <w14:bevel/>
          </w14:textOutline>
        </w:rPr>
        <w:t>VrH</w:t>
      </w:r>
      <w:proofErr w:type="spellEnd"/>
      <w:r w:rsidRPr="00664065">
        <w:rPr>
          <w:rFonts w:ascii="Trebuchet MS" w:hAnsi="Trebuchet MS"/>
          <w:b/>
          <w:bCs/>
          <w:sz w:val="34"/>
          <w:szCs w:val="34"/>
          <w:lang w:val="sl-SI"/>
          <w14:textOutline w14:w="0" w14:cap="flat" w14:cmpd="sng" w14:algn="ctr">
            <w14:noFill/>
            <w14:prstDash w14:val="solid"/>
            <w14:bevel/>
          </w14:textOutline>
        </w:rPr>
        <w:t xml:space="preserve"> Julijcev</w:t>
      </w:r>
    </w:p>
    <w:p w14:paraId="068F6EB9" w14:textId="77777777" w:rsidR="00002FD7" w:rsidRPr="00664065" w:rsidRDefault="00002FD7">
      <w:pPr>
        <w:spacing w:line="312" w:lineRule="auto"/>
        <w:jc w:val="both"/>
        <w:rPr>
          <w:rFonts w:ascii="Trebuchet MS" w:eastAsia="Trebuchet MS" w:hAnsi="Trebuchet MS" w:cs="Trebuchet MS"/>
          <w:sz w:val="22"/>
          <w:szCs w:val="22"/>
          <w:lang w:val="sl-SI"/>
          <w14:textOutline w14:w="0" w14:cap="flat" w14:cmpd="sng" w14:algn="ctr">
            <w14:noFill/>
            <w14:prstDash w14:val="solid"/>
            <w14:bevel/>
          </w14:textOutline>
        </w:rPr>
      </w:pPr>
    </w:p>
    <w:p w14:paraId="47975A97" w14:textId="77777777" w:rsidR="00002FD7" w:rsidRPr="00664065" w:rsidRDefault="00D40552">
      <w:pPr>
        <w:spacing w:line="312" w:lineRule="auto"/>
        <w:jc w:val="both"/>
        <w:rPr>
          <w:rFonts w:ascii="Trebuchet MS" w:eastAsia="Trebuchet MS" w:hAnsi="Trebuchet MS" w:cs="Trebuchet MS"/>
          <w:sz w:val="22"/>
          <w:szCs w:val="22"/>
          <w:lang w:val="sl-SI"/>
          <w14:textOutline w14:w="0" w14:cap="flat" w14:cmpd="sng" w14:algn="ctr">
            <w14:noFill/>
            <w14:prstDash w14:val="solid"/>
            <w14:bevel/>
          </w14:textOutline>
        </w:rPr>
      </w:pPr>
      <w:r w:rsidRPr="00664065">
        <w:rPr>
          <w:rFonts w:ascii="Trebuchet MS" w:hAnsi="Trebuchet MS"/>
          <w:sz w:val="22"/>
          <w:szCs w:val="22"/>
          <w:lang w:val="sl-SI"/>
          <w14:textOutline w14:w="0" w14:cap="flat" w14:cmpd="sng" w14:algn="ctr">
            <w14:noFill/>
            <w14:prstDash w14:val="solid"/>
            <w14:bevel/>
          </w14:textOutline>
        </w:rPr>
        <w:t>Triglavski narodni park je edini narodni park v Sloveniji in tudi naše najstarejše zavarovano območje narave.</w:t>
      </w:r>
    </w:p>
    <w:p w14:paraId="147B3337" w14:textId="77777777" w:rsidR="00002FD7" w:rsidRPr="00664065" w:rsidRDefault="00002FD7">
      <w:pPr>
        <w:spacing w:line="312" w:lineRule="auto"/>
        <w:jc w:val="both"/>
        <w:rPr>
          <w:rFonts w:ascii="Trebuchet MS" w:eastAsia="Trebuchet MS" w:hAnsi="Trebuchet MS" w:cs="Trebuchet MS"/>
          <w:sz w:val="22"/>
          <w:szCs w:val="22"/>
          <w:lang w:val="sl-SI"/>
          <w14:textOutline w14:w="0" w14:cap="flat" w14:cmpd="sng" w14:algn="ctr">
            <w14:noFill/>
            <w14:prstDash w14:val="solid"/>
            <w14:bevel/>
          </w14:textOutline>
        </w:rPr>
      </w:pPr>
    </w:p>
    <w:p w14:paraId="55688F15" w14:textId="77777777" w:rsidR="00002FD7" w:rsidRPr="00664065" w:rsidRDefault="00D40552">
      <w:pPr>
        <w:spacing w:line="312" w:lineRule="auto"/>
        <w:jc w:val="both"/>
        <w:rPr>
          <w:rFonts w:ascii="Trebuchet MS" w:eastAsia="Trebuchet MS" w:hAnsi="Trebuchet MS" w:cs="Trebuchet MS"/>
          <w:sz w:val="22"/>
          <w:szCs w:val="22"/>
          <w:lang w:val="sl-SI"/>
          <w14:textOutline w14:w="0" w14:cap="flat" w14:cmpd="sng" w14:algn="ctr">
            <w14:noFill/>
            <w14:prstDash w14:val="solid"/>
            <w14:bevel/>
          </w14:textOutline>
        </w:rPr>
      </w:pPr>
      <w:r w:rsidRPr="00664065">
        <w:rPr>
          <w:rFonts w:ascii="Trebuchet MS" w:hAnsi="Trebuchet MS"/>
          <w:sz w:val="22"/>
          <w:szCs w:val="22"/>
          <w:lang w:val="sl-SI"/>
          <w14:textOutline w14:w="0" w14:cap="flat" w14:cmpd="sng" w14:algn="ctr">
            <w14:noFill/>
            <w14:prstDash w14:val="solid"/>
            <w14:bevel/>
          </w14:textOutline>
        </w:rPr>
        <w:t xml:space="preserve">Ob koncu leta 2023 v Javnem zavodu Triglavski narodni park zaključujemo enega največjih naravovarstvenih projektov </w:t>
      </w:r>
      <w:proofErr w:type="spellStart"/>
      <w:r w:rsidRPr="00664065">
        <w:rPr>
          <w:rFonts w:ascii="Trebuchet MS" w:hAnsi="Trebuchet MS"/>
          <w:sz w:val="22"/>
          <w:szCs w:val="22"/>
          <w:lang w:val="sl-SI"/>
          <w14:textOutline w14:w="0" w14:cap="flat" w14:cmpd="sng" w14:algn="ctr">
            <w14:noFill/>
            <w14:prstDash w14:val="solid"/>
            <w14:bevel/>
          </w14:textOutline>
        </w:rPr>
        <w:t>VrH</w:t>
      </w:r>
      <w:proofErr w:type="spellEnd"/>
      <w:r w:rsidRPr="00664065">
        <w:rPr>
          <w:rFonts w:ascii="Trebuchet MS" w:hAnsi="Trebuchet MS"/>
          <w:sz w:val="22"/>
          <w:szCs w:val="22"/>
          <w:lang w:val="sl-SI"/>
          <w14:textOutline w14:w="0" w14:cap="flat" w14:cmpd="sng" w14:algn="ctr">
            <w14:noFill/>
            <w14:prstDash w14:val="solid"/>
            <w14:bevel/>
          </w14:textOutline>
        </w:rPr>
        <w:t xml:space="preserve"> Julijcev, s katerim v sodelovanju z osmimi partnerji izboljšujemo in trajno ohranjamo ugodno stanje redkih živalskih in rastlinskih vrst ter njihovih življenjskih prostorov. </w:t>
      </w:r>
    </w:p>
    <w:p w14:paraId="27460B1F" w14:textId="77777777" w:rsidR="00002FD7" w:rsidRPr="00664065" w:rsidRDefault="00002FD7">
      <w:pPr>
        <w:spacing w:line="312" w:lineRule="auto"/>
        <w:jc w:val="both"/>
        <w:rPr>
          <w:rFonts w:ascii="Trebuchet MS" w:eastAsia="Trebuchet MS" w:hAnsi="Trebuchet MS" w:cs="Trebuchet MS"/>
          <w:sz w:val="22"/>
          <w:szCs w:val="22"/>
          <w:lang w:val="sl-SI"/>
          <w14:textOutline w14:w="0" w14:cap="flat" w14:cmpd="sng" w14:algn="ctr">
            <w14:noFill/>
            <w14:prstDash w14:val="solid"/>
            <w14:bevel/>
          </w14:textOutline>
        </w:rPr>
      </w:pPr>
    </w:p>
    <w:p w14:paraId="45256CB8" w14:textId="77777777" w:rsidR="00002FD7" w:rsidRPr="00664065" w:rsidRDefault="00D40552">
      <w:pPr>
        <w:spacing w:line="312" w:lineRule="auto"/>
        <w:jc w:val="both"/>
        <w:rPr>
          <w:rFonts w:ascii="Trebuchet MS" w:eastAsia="Trebuchet MS" w:hAnsi="Trebuchet MS" w:cs="Trebuchet MS"/>
          <w:b/>
          <w:bCs/>
          <w:sz w:val="22"/>
          <w:szCs w:val="22"/>
          <w:lang w:val="sl-SI"/>
          <w14:textOutline w14:w="0" w14:cap="flat" w14:cmpd="sng" w14:algn="ctr">
            <w14:noFill/>
            <w14:prstDash w14:val="solid"/>
            <w14:bevel/>
          </w14:textOutline>
        </w:rPr>
      </w:pPr>
      <w:r w:rsidRPr="00664065">
        <w:rPr>
          <w:rFonts w:ascii="Trebuchet MS" w:hAnsi="Trebuchet MS"/>
          <w:sz w:val="22"/>
          <w:szCs w:val="22"/>
          <w:lang w:val="sl-SI"/>
          <w14:textOutline w14:w="0" w14:cap="flat" w14:cmpd="sng" w14:algn="ctr">
            <w14:noFill/>
            <w14:prstDash w14:val="solid"/>
            <w14:bevel/>
          </w14:textOutline>
        </w:rPr>
        <w:t xml:space="preserve">Ob koncu projekta in kot napoved v jubilejno leto 2024, ko v Sloveniji obeležujemo 100-letnico podpisa zakupne pogodbe za ustanovitev Alpskega varstvenega parka, predhodnika Triglavskega narodnega parka, bo televizijsko premiero doživel tudi </w:t>
      </w:r>
      <w:r w:rsidRPr="00664065">
        <w:rPr>
          <w:rFonts w:ascii="Trebuchet MS" w:hAnsi="Trebuchet MS"/>
          <w:b/>
          <w:bCs/>
          <w:sz w:val="22"/>
          <w:szCs w:val="22"/>
          <w:lang w:val="sl-SI"/>
          <w14:textOutline w14:w="0" w14:cap="flat" w14:cmpd="sng" w14:algn="ctr">
            <w14:noFill/>
            <w14:prstDash w14:val="solid"/>
            <w14:bevel/>
          </w14:textOutline>
        </w:rPr>
        <w:t xml:space="preserve">izobraževalni naravoslovni dokumentarni film </w:t>
      </w:r>
      <w:proofErr w:type="spellStart"/>
      <w:r w:rsidRPr="00664065">
        <w:rPr>
          <w:rFonts w:ascii="Trebuchet MS" w:hAnsi="Trebuchet MS"/>
          <w:b/>
          <w:bCs/>
          <w:sz w:val="22"/>
          <w:szCs w:val="22"/>
          <w:lang w:val="sl-SI"/>
          <w14:textOutline w14:w="0" w14:cap="flat" w14:cmpd="sng" w14:algn="ctr">
            <w14:noFill/>
            <w14:prstDash w14:val="solid"/>
            <w14:bevel/>
          </w14:textOutline>
        </w:rPr>
        <w:t>VrH</w:t>
      </w:r>
      <w:proofErr w:type="spellEnd"/>
      <w:r w:rsidRPr="00664065">
        <w:rPr>
          <w:rFonts w:ascii="Trebuchet MS" w:hAnsi="Trebuchet MS"/>
          <w:b/>
          <w:bCs/>
          <w:sz w:val="22"/>
          <w:szCs w:val="22"/>
          <w:lang w:val="sl-SI"/>
          <w14:textOutline w14:w="0" w14:cap="flat" w14:cmpd="sng" w14:algn="ctr">
            <w14:noFill/>
            <w14:prstDash w14:val="solid"/>
            <w14:bevel/>
          </w14:textOutline>
        </w:rPr>
        <w:t xml:space="preserve"> Julijcev.</w:t>
      </w:r>
    </w:p>
    <w:p w14:paraId="47C89B1F" w14:textId="77777777" w:rsidR="00002FD7" w:rsidRPr="00664065" w:rsidRDefault="00002FD7">
      <w:pPr>
        <w:spacing w:line="312" w:lineRule="auto"/>
        <w:jc w:val="both"/>
        <w:rPr>
          <w:rFonts w:ascii="Trebuchet MS" w:eastAsia="Trebuchet MS" w:hAnsi="Trebuchet MS" w:cs="Trebuchet MS"/>
          <w:b/>
          <w:bCs/>
          <w:sz w:val="22"/>
          <w:szCs w:val="22"/>
          <w:lang w:val="sl-SI"/>
          <w14:textOutline w14:w="0" w14:cap="flat" w14:cmpd="sng" w14:algn="ctr">
            <w14:noFill/>
            <w14:prstDash w14:val="solid"/>
            <w14:bevel/>
          </w14:textOutline>
        </w:rPr>
      </w:pPr>
    </w:p>
    <w:p w14:paraId="75F3CAA7" w14:textId="77777777" w:rsidR="00002FD7" w:rsidRPr="00664065" w:rsidRDefault="00D40552">
      <w:pPr>
        <w:spacing w:line="312" w:lineRule="auto"/>
        <w:jc w:val="center"/>
        <w:rPr>
          <w:rFonts w:ascii="Trebuchet MS" w:eastAsia="Trebuchet MS" w:hAnsi="Trebuchet MS" w:cs="Trebuchet MS"/>
          <w:b/>
          <w:bCs/>
          <w:sz w:val="28"/>
          <w:szCs w:val="28"/>
          <w:lang w:val="sl-SI"/>
          <w14:textOutline w14:w="0" w14:cap="flat" w14:cmpd="sng" w14:algn="ctr">
            <w14:noFill/>
            <w14:prstDash w14:val="solid"/>
            <w14:bevel/>
          </w14:textOutline>
        </w:rPr>
      </w:pPr>
      <w:r w:rsidRPr="00664065">
        <w:rPr>
          <w:rFonts w:ascii="Trebuchet MS" w:hAnsi="Trebuchet MS"/>
          <w:b/>
          <w:bCs/>
          <w:sz w:val="28"/>
          <w:szCs w:val="28"/>
          <w:lang w:val="sl-SI"/>
          <w14:textOutline w14:w="0" w14:cap="flat" w14:cmpd="sng" w14:algn="ctr">
            <w14:noFill/>
            <w14:prstDash w14:val="solid"/>
            <w14:bevel/>
          </w14:textOutline>
        </w:rPr>
        <w:t xml:space="preserve">Predpremiera filma </w:t>
      </w:r>
      <w:proofErr w:type="spellStart"/>
      <w:r w:rsidRPr="00664065">
        <w:rPr>
          <w:rFonts w:ascii="Trebuchet MS" w:hAnsi="Trebuchet MS"/>
          <w:b/>
          <w:bCs/>
          <w:sz w:val="28"/>
          <w:szCs w:val="28"/>
          <w:lang w:val="sl-SI"/>
          <w14:textOutline w14:w="0" w14:cap="flat" w14:cmpd="sng" w14:algn="ctr">
            <w14:noFill/>
            <w14:prstDash w14:val="solid"/>
            <w14:bevel/>
          </w14:textOutline>
        </w:rPr>
        <w:t>VrH</w:t>
      </w:r>
      <w:proofErr w:type="spellEnd"/>
      <w:r w:rsidRPr="00664065">
        <w:rPr>
          <w:rFonts w:ascii="Trebuchet MS" w:hAnsi="Trebuchet MS"/>
          <w:b/>
          <w:bCs/>
          <w:sz w:val="28"/>
          <w:szCs w:val="28"/>
          <w:lang w:val="sl-SI"/>
          <w14:textOutline w14:w="0" w14:cap="flat" w14:cmpd="sng" w14:algn="ctr">
            <w14:noFill/>
            <w14:prstDash w14:val="solid"/>
            <w14:bevel/>
          </w14:textOutline>
        </w:rPr>
        <w:t xml:space="preserve"> Julijcev bo</w:t>
      </w:r>
    </w:p>
    <w:p w14:paraId="24B25311" w14:textId="77777777" w:rsidR="00002FD7" w:rsidRPr="00664065" w:rsidRDefault="00D40552">
      <w:pPr>
        <w:spacing w:line="312" w:lineRule="auto"/>
        <w:jc w:val="center"/>
        <w:rPr>
          <w:rFonts w:ascii="Trebuchet MS" w:eastAsia="Trebuchet MS" w:hAnsi="Trebuchet MS" w:cs="Trebuchet MS"/>
          <w:b/>
          <w:bCs/>
          <w:sz w:val="28"/>
          <w:szCs w:val="28"/>
          <w:lang w:val="sl-SI"/>
          <w14:textOutline w14:w="0" w14:cap="flat" w14:cmpd="sng" w14:algn="ctr">
            <w14:noFill/>
            <w14:prstDash w14:val="solid"/>
            <w14:bevel/>
          </w14:textOutline>
        </w:rPr>
      </w:pPr>
      <w:r w:rsidRPr="00664065">
        <w:rPr>
          <w:rFonts w:ascii="Trebuchet MS" w:hAnsi="Trebuchet MS"/>
          <w:b/>
          <w:bCs/>
          <w:sz w:val="28"/>
          <w:szCs w:val="28"/>
          <w:lang w:val="sl-SI"/>
          <w14:textOutline w14:w="0" w14:cap="flat" w14:cmpd="sng" w14:algn="ctr">
            <w14:noFill/>
            <w14:prstDash w14:val="solid"/>
            <w14:bevel/>
          </w14:textOutline>
        </w:rPr>
        <w:t>v četrtek, 26. oktobra 2023, ob 10. uri</w:t>
      </w:r>
    </w:p>
    <w:p w14:paraId="68298A51" w14:textId="77777777" w:rsidR="00002FD7" w:rsidRPr="00664065" w:rsidRDefault="00D40552">
      <w:pPr>
        <w:spacing w:line="312" w:lineRule="auto"/>
        <w:jc w:val="center"/>
        <w:rPr>
          <w:rFonts w:ascii="Trebuchet MS" w:eastAsia="Trebuchet MS" w:hAnsi="Trebuchet MS" w:cs="Trebuchet MS"/>
          <w:b/>
          <w:bCs/>
          <w:sz w:val="28"/>
          <w:szCs w:val="28"/>
          <w:lang w:val="sl-SI"/>
          <w14:textOutline w14:w="0" w14:cap="flat" w14:cmpd="sng" w14:algn="ctr">
            <w14:noFill/>
            <w14:prstDash w14:val="solid"/>
            <w14:bevel/>
          </w14:textOutline>
        </w:rPr>
      </w:pPr>
      <w:r w:rsidRPr="00664065">
        <w:rPr>
          <w:rFonts w:ascii="Trebuchet MS" w:hAnsi="Trebuchet MS"/>
          <w:b/>
          <w:bCs/>
          <w:sz w:val="28"/>
          <w:szCs w:val="28"/>
          <w:lang w:val="sl-SI"/>
          <w14:textOutline w14:w="0" w14:cap="flat" w14:cmpd="sng" w14:algn="ctr">
            <w14:noFill/>
            <w14:prstDash w14:val="solid"/>
            <w14:bevel/>
          </w14:textOutline>
        </w:rPr>
        <w:t xml:space="preserve">v </w:t>
      </w:r>
      <w:hyperlink r:id="rId6" w:history="1">
        <w:proofErr w:type="spellStart"/>
        <w:r w:rsidRPr="00664065">
          <w:rPr>
            <w:rStyle w:val="Hyperlink0"/>
            <w:rFonts w:ascii="Trebuchet MS" w:hAnsi="Trebuchet MS"/>
            <w:b/>
            <w:bCs/>
            <w:sz w:val="28"/>
            <w:szCs w:val="28"/>
            <w:lang w:val="sl-SI"/>
            <w14:textOutline w14:w="0" w14:cap="flat" w14:cmpd="sng" w14:algn="ctr">
              <w14:noFill/>
              <w14:prstDash w14:val="solid"/>
              <w14:bevel/>
            </w14:textOutline>
          </w:rPr>
          <w:t>Infocentru</w:t>
        </w:r>
        <w:proofErr w:type="spellEnd"/>
        <w:r w:rsidRPr="00664065">
          <w:rPr>
            <w:rStyle w:val="Hyperlink0"/>
            <w:rFonts w:ascii="Trebuchet MS" w:hAnsi="Trebuchet MS"/>
            <w:b/>
            <w:bCs/>
            <w:sz w:val="28"/>
            <w:szCs w:val="28"/>
            <w:lang w:val="sl-SI"/>
            <w14:textOutline w14:w="0" w14:cap="flat" w14:cmpd="sng" w14:algn="ctr">
              <w14:noFill/>
              <w14:prstDash w14:val="solid"/>
              <w14:bevel/>
            </w14:textOutline>
          </w:rPr>
          <w:t xml:space="preserve"> Triglavska roža Bled</w:t>
        </w:r>
      </w:hyperlink>
      <w:r w:rsidRPr="00664065">
        <w:rPr>
          <w:rFonts w:ascii="Trebuchet MS" w:hAnsi="Trebuchet MS"/>
          <w:b/>
          <w:bCs/>
          <w:sz w:val="28"/>
          <w:szCs w:val="28"/>
          <w:lang w:val="sl-SI"/>
          <w14:textOutline w14:w="0" w14:cap="flat" w14:cmpd="sng" w14:algn="ctr">
            <w14:noFill/>
            <w14:prstDash w14:val="solid"/>
            <w14:bevel/>
          </w14:textOutline>
        </w:rPr>
        <w:t>.</w:t>
      </w:r>
    </w:p>
    <w:p w14:paraId="1CAC28C8" w14:textId="77777777" w:rsidR="00002FD7" w:rsidRPr="00664065" w:rsidRDefault="00002FD7">
      <w:pPr>
        <w:spacing w:line="312" w:lineRule="auto"/>
        <w:jc w:val="both"/>
        <w:rPr>
          <w:rFonts w:ascii="Trebuchet MS" w:eastAsia="Trebuchet MS" w:hAnsi="Trebuchet MS" w:cs="Trebuchet MS"/>
          <w:sz w:val="22"/>
          <w:szCs w:val="22"/>
          <w:lang w:val="sl-SI"/>
          <w14:textOutline w14:w="0" w14:cap="flat" w14:cmpd="sng" w14:algn="ctr">
            <w14:noFill/>
            <w14:prstDash w14:val="solid"/>
            <w14:bevel/>
          </w14:textOutline>
        </w:rPr>
      </w:pPr>
    </w:p>
    <w:p w14:paraId="13A554F4" w14:textId="4694BF50" w:rsidR="00002FD7" w:rsidRPr="00664065" w:rsidRDefault="00D40552">
      <w:pPr>
        <w:spacing w:line="312" w:lineRule="auto"/>
        <w:jc w:val="both"/>
        <w:rPr>
          <w:rFonts w:ascii="Trebuchet MS" w:eastAsia="Trebuchet MS" w:hAnsi="Trebuchet MS" w:cs="Trebuchet MS"/>
          <w:b/>
          <w:bCs/>
          <w:sz w:val="22"/>
          <w:szCs w:val="22"/>
          <w:lang w:val="sl-SI"/>
          <w14:textOutline w14:w="0" w14:cap="flat" w14:cmpd="sng" w14:algn="ctr">
            <w14:noFill/>
            <w14:prstDash w14:val="solid"/>
            <w14:bevel/>
          </w14:textOutline>
        </w:rPr>
      </w:pPr>
      <w:r w:rsidRPr="00664065">
        <w:rPr>
          <w:rFonts w:ascii="Trebuchet MS" w:hAnsi="Trebuchet MS"/>
          <w:sz w:val="22"/>
          <w:szCs w:val="22"/>
          <w:lang w:val="sl-SI"/>
          <w14:textOutline w14:w="0" w14:cap="flat" w14:cmpd="sng" w14:algn="ctr">
            <w14:noFill/>
            <w14:prstDash w14:val="solid"/>
            <w14:bevel/>
          </w14:textOutline>
        </w:rPr>
        <w:t xml:space="preserve">Vljudno prosimo, da svojo udeležbo sporočite na elektronski naslov </w:t>
      </w:r>
      <w:hyperlink r:id="rId7" w:history="1">
        <w:r w:rsidR="008654CA" w:rsidRPr="00664065">
          <w:rPr>
            <w:rStyle w:val="Hiperpovezava"/>
            <w:rFonts w:ascii="Trebuchet MS" w:hAnsi="Trebuchet MS"/>
            <w:sz w:val="22"/>
            <w:szCs w:val="22"/>
            <w:lang w:val="sl-SI"/>
            <w14:textOutline w14:w="0" w14:cap="flat" w14:cmpd="sng" w14:algn="ctr">
              <w14:noFill/>
              <w14:prstDash w14:val="solid"/>
              <w14:bevel/>
            </w14:textOutline>
          </w:rPr>
          <w:t>petra.mlakar@tnp.gov.si</w:t>
        </w:r>
      </w:hyperlink>
      <w:r w:rsidRPr="00664065">
        <w:rPr>
          <w:rFonts w:ascii="Trebuchet MS" w:hAnsi="Trebuchet MS"/>
          <w:sz w:val="22"/>
          <w:szCs w:val="22"/>
          <w:lang w:val="sl-SI"/>
          <w14:textOutline w14:w="0" w14:cap="flat" w14:cmpd="sng" w14:algn="ctr">
            <w14:noFill/>
            <w14:prstDash w14:val="solid"/>
            <w14:bevel/>
          </w14:textOutline>
        </w:rPr>
        <w:t xml:space="preserve">. </w:t>
      </w:r>
    </w:p>
    <w:p w14:paraId="48B8D561" w14:textId="77777777" w:rsidR="00002FD7" w:rsidRPr="00664065" w:rsidRDefault="00002FD7">
      <w:pPr>
        <w:spacing w:line="312" w:lineRule="auto"/>
        <w:jc w:val="both"/>
        <w:rPr>
          <w:rFonts w:ascii="Trebuchet MS" w:eastAsia="Trebuchet MS" w:hAnsi="Trebuchet MS" w:cs="Trebuchet MS"/>
          <w:b/>
          <w:bCs/>
          <w:sz w:val="22"/>
          <w:szCs w:val="22"/>
          <w:lang w:val="sl-SI"/>
          <w14:textOutline w14:w="0" w14:cap="flat" w14:cmpd="sng" w14:algn="ctr">
            <w14:noFill/>
            <w14:prstDash w14:val="solid"/>
            <w14:bevel/>
          </w14:textOutline>
        </w:rPr>
      </w:pPr>
    </w:p>
    <w:p w14:paraId="75DEC1AD" w14:textId="77777777" w:rsidR="00002FD7" w:rsidRPr="00664065" w:rsidRDefault="00D40552">
      <w:pPr>
        <w:spacing w:line="312" w:lineRule="auto"/>
        <w:jc w:val="both"/>
        <w:rPr>
          <w:rFonts w:ascii="Trebuchet MS" w:eastAsia="Trebuchet MS" w:hAnsi="Trebuchet MS" w:cs="Trebuchet MS"/>
          <w:sz w:val="22"/>
          <w:szCs w:val="22"/>
          <w:lang w:val="sl-SI"/>
          <w14:textOutline w14:w="0" w14:cap="flat" w14:cmpd="sng" w14:algn="ctr">
            <w14:noFill/>
            <w14:prstDash w14:val="solid"/>
            <w14:bevel/>
          </w14:textOutline>
        </w:rPr>
      </w:pPr>
      <w:r w:rsidRPr="00664065">
        <w:rPr>
          <w:rFonts w:ascii="Trebuchet MS" w:hAnsi="Trebuchet MS"/>
          <w:b/>
          <w:bCs/>
          <w:sz w:val="22"/>
          <w:szCs w:val="22"/>
          <w:lang w:val="sl-SI"/>
          <w14:textOutline w14:w="0" w14:cap="flat" w14:cmpd="sng" w14:algn="ctr">
            <w14:noFill/>
            <w14:prstDash w14:val="solid"/>
            <w14:bevel/>
          </w14:textOutline>
        </w:rPr>
        <w:t xml:space="preserve">Film </w:t>
      </w:r>
      <w:proofErr w:type="spellStart"/>
      <w:r w:rsidRPr="00664065">
        <w:rPr>
          <w:rFonts w:ascii="Trebuchet MS" w:hAnsi="Trebuchet MS"/>
          <w:b/>
          <w:bCs/>
          <w:sz w:val="22"/>
          <w:szCs w:val="22"/>
          <w:lang w:val="sl-SI"/>
          <w14:textOutline w14:w="0" w14:cap="flat" w14:cmpd="sng" w14:algn="ctr">
            <w14:noFill/>
            <w14:prstDash w14:val="solid"/>
            <w14:bevel/>
          </w14:textOutline>
        </w:rPr>
        <w:t>VrH</w:t>
      </w:r>
      <w:proofErr w:type="spellEnd"/>
      <w:r w:rsidRPr="00664065">
        <w:rPr>
          <w:rFonts w:ascii="Trebuchet MS" w:hAnsi="Trebuchet MS"/>
          <w:b/>
          <w:bCs/>
          <w:sz w:val="22"/>
          <w:szCs w:val="22"/>
          <w:lang w:val="sl-SI"/>
          <w14:textOutline w14:w="0" w14:cap="flat" w14:cmpd="sng" w14:algn="ctr">
            <w14:noFill/>
            <w14:prstDash w14:val="solid"/>
            <w14:bevel/>
          </w14:textOutline>
        </w:rPr>
        <w:t xml:space="preserve"> Julijcev</w:t>
      </w:r>
      <w:r w:rsidRPr="00664065">
        <w:rPr>
          <w:rFonts w:ascii="Trebuchet MS" w:hAnsi="Trebuchet MS"/>
          <w:sz w:val="22"/>
          <w:szCs w:val="22"/>
          <w:lang w:val="sl-SI"/>
          <w14:textOutline w14:w="0" w14:cap="flat" w14:cmpd="sng" w14:algn="ctr">
            <w14:noFill/>
            <w14:prstDash w14:val="solid"/>
            <w14:bevel/>
          </w14:textOutline>
        </w:rPr>
        <w:t xml:space="preserve"> prikazuje pomen in povezanost ohranjanja bogastva narave z vsakdanjim življenjem ljudi od Trente do Bohinja in Tolmina do Kranjske Gore. Skozi zgodbe ljudi spoznamo naravne vrednote in bogastvo narave pod najvišjimi vrhovi Julijskih Alp ter vlogo ljudi, ki si prizadevajo za sobivanje raznolike narave in ljudi, ki bo v ponos tudi prihodnjim generacijam.</w:t>
      </w:r>
    </w:p>
    <w:p w14:paraId="7DB90913" w14:textId="77777777" w:rsidR="00002FD7" w:rsidRPr="00664065" w:rsidRDefault="00002FD7">
      <w:pPr>
        <w:pStyle w:val="Default"/>
        <w:spacing w:before="0" w:line="312" w:lineRule="auto"/>
        <w:jc w:val="both"/>
        <w:rPr>
          <w:rFonts w:ascii="Trebuchet MS" w:eastAsia="Trebuchet MS" w:hAnsi="Trebuchet MS" w:cs="Trebuchet MS"/>
          <w:sz w:val="22"/>
          <w:szCs w:val="22"/>
          <w:lang w:val="sl-SI"/>
        </w:rPr>
      </w:pPr>
    </w:p>
    <w:p w14:paraId="3E9E083A" w14:textId="77777777" w:rsidR="00002FD7" w:rsidRPr="00664065" w:rsidRDefault="00D40552">
      <w:pPr>
        <w:pStyle w:val="Default"/>
        <w:spacing w:before="0" w:line="312" w:lineRule="auto"/>
        <w:jc w:val="both"/>
        <w:rPr>
          <w:rFonts w:ascii="Trebuchet MS" w:eastAsia="Trebuchet MS" w:hAnsi="Trebuchet MS" w:cs="Trebuchet MS"/>
          <w:b/>
          <w:bCs/>
          <w:sz w:val="22"/>
          <w:szCs w:val="22"/>
          <w:lang w:val="sl-SI"/>
        </w:rPr>
      </w:pPr>
      <w:r w:rsidRPr="00664065">
        <w:rPr>
          <w:rFonts w:ascii="Trebuchet MS" w:hAnsi="Trebuchet MS"/>
          <w:b/>
          <w:bCs/>
          <w:sz w:val="22"/>
          <w:szCs w:val="22"/>
          <w:lang w:val="sl-SI"/>
        </w:rPr>
        <w:t xml:space="preserve">O projektu </w:t>
      </w:r>
      <w:proofErr w:type="spellStart"/>
      <w:r w:rsidRPr="00664065">
        <w:rPr>
          <w:rFonts w:ascii="Trebuchet MS" w:hAnsi="Trebuchet MS"/>
          <w:b/>
          <w:bCs/>
          <w:sz w:val="22"/>
          <w:szCs w:val="22"/>
          <w:lang w:val="sl-SI"/>
        </w:rPr>
        <w:t>VrH</w:t>
      </w:r>
      <w:proofErr w:type="spellEnd"/>
      <w:r w:rsidRPr="00664065">
        <w:rPr>
          <w:rFonts w:ascii="Trebuchet MS" w:hAnsi="Trebuchet MS"/>
          <w:b/>
          <w:bCs/>
          <w:sz w:val="22"/>
          <w:szCs w:val="22"/>
          <w:lang w:val="sl-SI"/>
        </w:rPr>
        <w:t xml:space="preserve"> Julijcev</w:t>
      </w:r>
    </w:p>
    <w:p w14:paraId="4FAE6951" w14:textId="77777777" w:rsidR="00002FD7" w:rsidRPr="00664065" w:rsidRDefault="00002FD7">
      <w:pPr>
        <w:pStyle w:val="Default"/>
        <w:spacing w:before="0" w:line="312" w:lineRule="auto"/>
        <w:jc w:val="both"/>
        <w:rPr>
          <w:rFonts w:ascii="Trebuchet MS" w:eastAsia="Trebuchet MS" w:hAnsi="Trebuchet MS" w:cs="Trebuchet MS"/>
          <w:sz w:val="22"/>
          <w:szCs w:val="22"/>
          <w:lang w:val="sl-SI"/>
        </w:rPr>
      </w:pPr>
    </w:p>
    <w:p w14:paraId="710B36DE" w14:textId="77777777" w:rsidR="00002FD7" w:rsidRPr="00664065" w:rsidRDefault="00D40552">
      <w:pPr>
        <w:pStyle w:val="Default"/>
        <w:spacing w:before="0" w:line="312" w:lineRule="auto"/>
        <w:jc w:val="both"/>
        <w:rPr>
          <w:lang w:val="sl-SI"/>
        </w:rPr>
      </w:pPr>
      <w:proofErr w:type="spellStart"/>
      <w:r w:rsidRPr="00664065">
        <w:rPr>
          <w:rFonts w:ascii="Trebuchet MS" w:hAnsi="Trebuchet MS"/>
          <w:sz w:val="22"/>
          <w:szCs w:val="22"/>
          <w:lang w:val="sl-SI"/>
        </w:rPr>
        <w:t>VrH</w:t>
      </w:r>
      <w:proofErr w:type="spellEnd"/>
      <w:r w:rsidRPr="00664065">
        <w:rPr>
          <w:rFonts w:ascii="Trebuchet MS" w:hAnsi="Trebuchet MS"/>
          <w:sz w:val="22"/>
          <w:szCs w:val="22"/>
          <w:lang w:val="sl-SI"/>
        </w:rPr>
        <w:t xml:space="preserve"> Julijcev je partnerstvo varstva narave, kmetijstva, gozdarstva, planinstva in turizma za ohranjanje narave Triglavskega narodnega parka. Povezuje aktivnosti devetih partnerjev za izboljšanje in trajno ohranjanje ugodnega stanja redkih živalskih in rastlinskih vrst ter njihovih življenjskih prostorov. Videi so nastali v projektu </w:t>
      </w:r>
      <w:proofErr w:type="spellStart"/>
      <w:r w:rsidRPr="00664065">
        <w:rPr>
          <w:rFonts w:ascii="Trebuchet MS" w:hAnsi="Trebuchet MS"/>
          <w:sz w:val="22"/>
          <w:szCs w:val="22"/>
          <w:lang w:val="sl-SI"/>
        </w:rPr>
        <w:t>VrH</w:t>
      </w:r>
      <w:proofErr w:type="spellEnd"/>
      <w:r w:rsidRPr="00664065">
        <w:rPr>
          <w:rFonts w:ascii="Trebuchet MS" w:hAnsi="Trebuchet MS"/>
          <w:sz w:val="22"/>
          <w:szCs w:val="22"/>
          <w:lang w:val="sl-SI"/>
        </w:rPr>
        <w:t xml:space="preserve"> Julijcev - Izboljšanje stanja vrst in habitatnih tipov v Triglavskem narodnem parku, ki ga sofinancirata Evropska unija iz Evropskega sklada za regionalni razvoj in Republika Slovenija.</w:t>
      </w:r>
    </w:p>
    <w:sectPr w:rsidR="00002FD7" w:rsidRPr="00664065">
      <w:headerReference w:type="default" r:id="rId8"/>
      <w:footerReference w:type="default" r:id="rId9"/>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FE2BA" w14:textId="77777777" w:rsidR="00D40552" w:rsidRDefault="00D40552">
      <w:r>
        <w:separator/>
      </w:r>
    </w:p>
  </w:endnote>
  <w:endnote w:type="continuationSeparator" w:id="0">
    <w:p w14:paraId="37784BC0" w14:textId="77777777" w:rsidR="00D40552" w:rsidRDefault="00D40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13E5F" w14:textId="77777777" w:rsidR="00002FD7" w:rsidRDefault="00002FD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E6846" w14:textId="77777777" w:rsidR="00D40552" w:rsidRDefault="00D40552">
      <w:r>
        <w:separator/>
      </w:r>
    </w:p>
  </w:footnote>
  <w:footnote w:type="continuationSeparator" w:id="0">
    <w:p w14:paraId="3CC26894" w14:textId="77777777" w:rsidR="00D40552" w:rsidRDefault="00D405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34715" w14:textId="77777777" w:rsidR="00002FD7" w:rsidRDefault="00D40552">
    <w:pPr>
      <w:rPr>
        <w:sz w:val="20"/>
        <w:szCs w:val="20"/>
      </w:rPr>
    </w:pPr>
    <w:r>
      <w:rPr>
        <w:noProof/>
        <w:sz w:val="20"/>
        <w:szCs w:val="20"/>
      </w:rPr>
      <w:drawing>
        <wp:anchor distT="152400" distB="152400" distL="152400" distR="152400" simplePos="0" relativeHeight="251658240" behindDoc="1" locked="0" layoutInCell="1" allowOverlap="1" wp14:anchorId="67664526" wp14:editId="5977C148">
          <wp:simplePos x="0" y="0"/>
          <wp:positionH relativeFrom="page">
            <wp:posOffset>805815</wp:posOffset>
          </wp:positionH>
          <wp:positionV relativeFrom="page">
            <wp:posOffset>21590</wp:posOffset>
          </wp:positionV>
          <wp:extent cx="1343025" cy="1362712"/>
          <wp:effectExtent l="0" t="0" r="0" b="0"/>
          <wp:wrapNone/>
          <wp:docPr id="1073741825" name="officeArt object" descr="TNP_znak1_rgb_color_01_72dpi.jpg"/>
          <wp:cNvGraphicFramePr/>
          <a:graphic xmlns:a="http://schemas.openxmlformats.org/drawingml/2006/main">
            <a:graphicData uri="http://schemas.openxmlformats.org/drawingml/2006/picture">
              <pic:pic xmlns:pic="http://schemas.openxmlformats.org/drawingml/2006/picture">
                <pic:nvPicPr>
                  <pic:cNvPr id="1073741825" name="TNP_znak1_rgb_color_01_72dpi.jpg" descr="TNP_znak1_rgb_color_01_72dpi.jpg"/>
                  <pic:cNvPicPr>
                    <a:picLocks noChangeAspect="1"/>
                  </pic:cNvPicPr>
                </pic:nvPicPr>
                <pic:blipFill>
                  <a:blip r:embed="rId1"/>
                  <a:stretch>
                    <a:fillRect/>
                  </a:stretch>
                </pic:blipFill>
                <pic:spPr>
                  <a:xfrm>
                    <a:off x="0" y="0"/>
                    <a:ext cx="1343025" cy="1362712"/>
                  </a:xfrm>
                  <a:prstGeom prst="rect">
                    <a:avLst/>
                  </a:prstGeom>
                  <a:ln w="12700" cap="flat">
                    <a:noFill/>
                    <a:miter lim="400000"/>
                  </a:ln>
                  <a:effectLst/>
                </pic:spPr>
              </pic:pic>
            </a:graphicData>
          </a:graphic>
        </wp:anchor>
      </w:drawing>
    </w:r>
    <w:r>
      <w:rPr>
        <w:noProof/>
        <w:sz w:val="20"/>
        <w:szCs w:val="20"/>
      </w:rPr>
      <w:drawing>
        <wp:anchor distT="152400" distB="152400" distL="152400" distR="152400" simplePos="0" relativeHeight="251659264" behindDoc="1" locked="0" layoutInCell="1" allowOverlap="1" wp14:anchorId="623ED85F" wp14:editId="1FFF9FF6">
          <wp:simplePos x="0" y="0"/>
          <wp:positionH relativeFrom="page">
            <wp:posOffset>3091815</wp:posOffset>
          </wp:positionH>
          <wp:positionV relativeFrom="page">
            <wp:posOffset>140970</wp:posOffset>
          </wp:positionV>
          <wp:extent cx="1126490" cy="1126490"/>
          <wp:effectExtent l="0" t="0" r="0" b="0"/>
          <wp:wrapNone/>
          <wp:docPr id="1073741826" name="officeArt object" descr="cid:part1.3914BB06.FA494EDD@tnp.gov.si"/>
          <wp:cNvGraphicFramePr/>
          <a:graphic xmlns:a="http://schemas.openxmlformats.org/drawingml/2006/main">
            <a:graphicData uri="http://schemas.openxmlformats.org/drawingml/2006/picture">
              <pic:pic xmlns:pic="http://schemas.openxmlformats.org/drawingml/2006/picture">
                <pic:nvPicPr>
                  <pic:cNvPr id="1073741826" name="cid:part1.3914BB06.FA494EDD@tnp.gov.si" descr="cid:part1.3914BB06.FA494EDD@tnp.gov.si"/>
                  <pic:cNvPicPr>
                    <a:picLocks noChangeAspect="1"/>
                  </pic:cNvPicPr>
                </pic:nvPicPr>
                <pic:blipFill>
                  <a:blip r:embed="rId2"/>
                  <a:stretch>
                    <a:fillRect/>
                  </a:stretch>
                </pic:blipFill>
                <pic:spPr>
                  <a:xfrm>
                    <a:off x="0" y="0"/>
                    <a:ext cx="1126490" cy="1126490"/>
                  </a:xfrm>
                  <a:prstGeom prst="rect">
                    <a:avLst/>
                  </a:prstGeom>
                  <a:ln w="12700" cap="flat">
                    <a:noFill/>
                    <a:miter lim="400000"/>
                  </a:ln>
                  <a:effectLst/>
                </pic:spPr>
              </pic:pic>
            </a:graphicData>
          </a:graphic>
        </wp:anchor>
      </w:drawing>
    </w:r>
    <w:r>
      <w:rPr>
        <w:noProof/>
        <w:sz w:val="20"/>
        <w:szCs w:val="20"/>
      </w:rPr>
      <w:drawing>
        <wp:anchor distT="152400" distB="152400" distL="152400" distR="152400" simplePos="0" relativeHeight="251660288" behindDoc="1" locked="0" layoutInCell="1" allowOverlap="1" wp14:anchorId="2CA865FA" wp14:editId="535CF7D8">
          <wp:simplePos x="0" y="0"/>
          <wp:positionH relativeFrom="page">
            <wp:posOffset>4834890</wp:posOffset>
          </wp:positionH>
          <wp:positionV relativeFrom="page">
            <wp:posOffset>342265</wp:posOffset>
          </wp:positionV>
          <wp:extent cx="1998345" cy="925195"/>
          <wp:effectExtent l="0" t="0" r="0" b="0"/>
          <wp:wrapNone/>
          <wp:docPr id="1073741827" name="officeArt object" descr="Slika 2"/>
          <wp:cNvGraphicFramePr/>
          <a:graphic xmlns:a="http://schemas.openxmlformats.org/drawingml/2006/main">
            <a:graphicData uri="http://schemas.openxmlformats.org/drawingml/2006/picture">
              <pic:pic xmlns:pic="http://schemas.openxmlformats.org/drawingml/2006/picture">
                <pic:nvPicPr>
                  <pic:cNvPr id="1073741827" name="Slika 2" descr="Slika 2"/>
                  <pic:cNvPicPr>
                    <a:picLocks noChangeAspect="1"/>
                  </pic:cNvPicPr>
                </pic:nvPicPr>
                <pic:blipFill>
                  <a:blip r:embed="rId3"/>
                  <a:stretch>
                    <a:fillRect/>
                  </a:stretch>
                </pic:blipFill>
                <pic:spPr>
                  <a:xfrm>
                    <a:off x="0" y="0"/>
                    <a:ext cx="1998345" cy="925195"/>
                  </a:xfrm>
                  <a:prstGeom prst="rect">
                    <a:avLst/>
                  </a:prstGeom>
                  <a:ln w="12700" cap="flat">
                    <a:noFill/>
                    <a:miter lim="400000"/>
                  </a:ln>
                  <a:effectLst/>
                </pic:spPr>
              </pic:pic>
            </a:graphicData>
          </a:graphic>
        </wp:anchor>
      </w:drawing>
    </w:r>
  </w:p>
  <w:p w14:paraId="36EAE3CB" w14:textId="77777777" w:rsidR="00002FD7" w:rsidRDefault="00002FD7">
    <w:pPr>
      <w:pStyle w:val="HeaderFooterA"/>
      <w:rPr>
        <w:sz w:val="20"/>
        <w:szCs w:val="20"/>
      </w:rPr>
    </w:pPr>
  </w:p>
  <w:p w14:paraId="6C31C3A0" w14:textId="77777777" w:rsidR="00002FD7" w:rsidRDefault="00002FD7">
    <w:pPr>
      <w:pStyle w:val="HeaderFooter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FD7"/>
    <w:rsid w:val="00002FD7"/>
    <w:rsid w:val="00664065"/>
    <w:rsid w:val="008654CA"/>
    <w:rsid w:val="00CF1C2F"/>
    <w:rsid w:val="00D4055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36FE4"/>
  <w15:docId w15:val="{05A66338-F31B-4584-BE06-BFB8208B8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cs="Arial Unicode MS"/>
      <w:color w:val="000000"/>
      <w:sz w:val="24"/>
      <w:szCs w:val="24"/>
      <w:u w:color="000000"/>
      <w:lang w:val="en-US"/>
      <w14:textOutline w14:w="12700" w14:cap="flat" w14:cmpd="sng" w14:algn="ctr">
        <w14:noFill/>
        <w14:prstDash w14:val="solid"/>
        <w14:miter w14:lim="400000"/>
      </w14:textOutli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A">
    <w:name w:val="Header &amp; Footer A"/>
    <w:pPr>
      <w:tabs>
        <w:tab w:val="right" w:pos="9020"/>
      </w:tab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A2FF"/>
      <w:u w:val="single" w:color="0000FF"/>
    </w:rPr>
  </w:style>
  <w:style w:type="paragraph" w:customStyle="1" w:styleId="Default">
    <w:name w:val="Default"/>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styleId="Revizija">
    <w:name w:val="Revision"/>
    <w:hidden/>
    <w:uiPriority w:val="99"/>
    <w:semiHidden/>
    <w:rsid w:val="00D40552"/>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14:textOutline w14:w="12700" w14:cap="flat" w14:cmpd="sng" w14:algn="ctr">
        <w14:noFill/>
        <w14:prstDash w14:val="solid"/>
        <w14:miter w14:lim="400000"/>
      </w14:textOutline>
    </w:rPr>
  </w:style>
  <w:style w:type="character" w:styleId="Nerazreenaomemba">
    <w:name w:val="Unresolved Mention"/>
    <w:basedOn w:val="Privzetapisavaodstavka"/>
    <w:uiPriority w:val="99"/>
    <w:semiHidden/>
    <w:unhideWhenUsed/>
    <w:rsid w:val="008654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etra.mlakar@tnp.gov.s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ps.app.goo.gl/QLAz9JQov6QKXgp9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302</Words>
  <Characters>1728</Characters>
  <Application>Microsoft Office Word</Application>
  <DocSecurity>0</DocSecurity>
  <Lines>14</Lines>
  <Paragraphs>4</Paragraphs>
  <ScaleCrop>false</ScaleCrop>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Mlakar</dc:creator>
  <cp:lastModifiedBy>Petra Mlakar</cp:lastModifiedBy>
  <cp:revision>4</cp:revision>
  <dcterms:created xsi:type="dcterms:W3CDTF">2023-10-18T10:57:00Z</dcterms:created>
  <dcterms:modified xsi:type="dcterms:W3CDTF">2023-10-18T11:02:00Z</dcterms:modified>
</cp:coreProperties>
</file>