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BA" w:rsidRPr="00841454" w:rsidRDefault="004A22BA" w:rsidP="00E475CC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</w:pPr>
      <w:r w:rsidRPr="00841454"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  <w:t xml:space="preserve">Zaključek </w:t>
      </w:r>
      <w:r w:rsidR="00995A9E"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  <w:t>Javnega razpisa</w:t>
      </w:r>
      <w:r w:rsidR="00841454" w:rsidRPr="00841454"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  <w:t xml:space="preserve"> za dodeljevanje pomoči za ohranjanje in razvoj kmetijstva ter podeželja na območju Triglavs</w:t>
      </w:r>
      <w:r w:rsidR="00402DA9"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  <w:t>kega narodnega parka v letu 2022</w:t>
      </w:r>
      <w:r w:rsidRPr="00841454"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  <w:t xml:space="preserve">  </w:t>
      </w:r>
    </w:p>
    <w:p w:rsidR="004A22BA" w:rsidRDefault="004A22BA" w:rsidP="00E475CC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</w:pPr>
    </w:p>
    <w:p w:rsidR="00E475CC" w:rsidRPr="001213D6" w:rsidRDefault="00147D50" w:rsidP="001213D6">
      <w:r>
        <w:rPr>
          <w:rFonts w:cstheme="minorHAnsi"/>
          <w:color w:val="111111"/>
          <w:shd w:val="clear" w:color="auto" w:fill="FFFFFF"/>
        </w:rPr>
        <w:t>Med 15. 4</w:t>
      </w:r>
      <w:r w:rsidR="007E44F9" w:rsidRPr="007E44F9">
        <w:rPr>
          <w:rFonts w:cstheme="minorHAnsi"/>
          <w:color w:val="111111"/>
          <w:shd w:val="clear" w:color="auto" w:fill="FFFFFF"/>
        </w:rPr>
        <w:t xml:space="preserve">. </w:t>
      </w:r>
      <w:r w:rsidR="007E44F9">
        <w:rPr>
          <w:rFonts w:cstheme="minorHAnsi"/>
          <w:color w:val="111111"/>
          <w:shd w:val="clear" w:color="auto" w:fill="FFFFFF"/>
        </w:rPr>
        <w:t>i</w:t>
      </w:r>
      <w:r>
        <w:rPr>
          <w:rFonts w:cstheme="minorHAnsi"/>
          <w:color w:val="111111"/>
          <w:shd w:val="clear" w:color="auto" w:fill="FFFFFF"/>
        </w:rPr>
        <w:t>n 13</w:t>
      </w:r>
      <w:r w:rsidR="007E44F9" w:rsidRPr="007E44F9">
        <w:rPr>
          <w:rFonts w:cstheme="minorHAnsi"/>
          <w:color w:val="111111"/>
          <w:shd w:val="clear" w:color="auto" w:fill="FFFFFF"/>
        </w:rPr>
        <w:t xml:space="preserve">. </w:t>
      </w:r>
      <w:r>
        <w:rPr>
          <w:rFonts w:cstheme="minorHAnsi"/>
          <w:color w:val="111111"/>
          <w:shd w:val="clear" w:color="auto" w:fill="FFFFFF"/>
        </w:rPr>
        <w:t>5.</w:t>
      </w:r>
      <w:r w:rsidR="007E44F9" w:rsidRPr="007E44F9">
        <w:rPr>
          <w:rFonts w:cstheme="minorHAnsi"/>
          <w:color w:val="111111"/>
          <w:shd w:val="clear" w:color="auto" w:fill="FFFFFF"/>
        </w:rPr>
        <w:t xml:space="preserve"> </w:t>
      </w:r>
      <w:r w:rsidR="00402DA9">
        <w:rPr>
          <w:rFonts w:cstheme="minorHAnsi"/>
          <w:color w:val="111111"/>
          <w:shd w:val="clear" w:color="auto" w:fill="FFFFFF"/>
        </w:rPr>
        <w:t>2022</w:t>
      </w:r>
      <w:r w:rsidR="007E44F9">
        <w:rPr>
          <w:rFonts w:cstheme="minorHAnsi"/>
          <w:color w:val="111111"/>
          <w:shd w:val="clear" w:color="auto" w:fill="FFFFFF"/>
        </w:rPr>
        <w:t xml:space="preserve"> je bil odprt</w:t>
      </w:r>
      <w:r w:rsidR="007E44F9" w:rsidRPr="007E44F9">
        <w:rPr>
          <w:rFonts w:cstheme="minorHAnsi"/>
          <w:color w:val="111111"/>
          <w:shd w:val="clear" w:color="auto" w:fill="FFFFFF"/>
        </w:rPr>
        <w:t xml:space="preserve"> </w:t>
      </w:r>
      <w:r w:rsidR="00995A9E">
        <w:rPr>
          <w:rFonts w:cstheme="minorHAnsi"/>
          <w:color w:val="111111"/>
          <w:shd w:val="clear" w:color="auto" w:fill="FFFFFF"/>
        </w:rPr>
        <w:t xml:space="preserve">poziv na </w:t>
      </w:r>
      <w:r w:rsidR="007E44F9" w:rsidRPr="007E44F9">
        <w:rPr>
          <w:rFonts w:cstheme="minorHAnsi"/>
          <w:color w:val="111111"/>
          <w:shd w:val="clear" w:color="auto" w:fill="FFFFFF"/>
        </w:rPr>
        <w:t>Javni razpis za dodeljevanje pomoči za ohranjanje in razvoj kmetijstva ter podeželja na območju Triglavs</w:t>
      </w:r>
      <w:r w:rsidR="00402DA9">
        <w:rPr>
          <w:rFonts w:cstheme="minorHAnsi"/>
          <w:color w:val="111111"/>
          <w:shd w:val="clear" w:color="auto" w:fill="FFFFFF"/>
        </w:rPr>
        <w:t>kega narodnega parka v letu 2022</w:t>
      </w:r>
      <w:r w:rsidR="00841454">
        <w:rPr>
          <w:rFonts w:cstheme="minorHAnsi"/>
          <w:color w:val="111111"/>
          <w:shd w:val="clear" w:color="auto" w:fill="FFFFFF"/>
        </w:rPr>
        <w:t xml:space="preserve">. </w:t>
      </w:r>
      <w:r w:rsidR="0070760C">
        <w:rPr>
          <w:rFonts w:cstheme="minorHAnsi"/>
          <w:color w:val="111111"/>
          <w:shd w:val="clear" w:color="auto" w:fill="FFFFFF"/>
        </w:rPr>
        <w:t>Ker prispele prijave</w:t>
      </w:r>
      <w:r w:rsidR="0070760C">
        <w:t xml:space="preserve"> v okviru prvega roka niso predvidevala porabo sredstev v celoti je bil objavljen tudi poziv za drugi rok za oddajo vlog </w:t>
      </w:r>
      <w:r w:rsidR="0070760C">
        <w:rPr>
          <w:rFonts w:cstheme="minorHAnsi"/>
          <w:color w:val="111111"/>
          <w:shd w:val="clear" w:color="auto" w:fill="FFFFFF"/>
        </w:rPr>
        <w:t xml:space="preserve">od 20. 6. </w:t>
      </w:r>
      <w:r>
        <w:rPr>
          <w:rFonts w:cstheme="minorHAnsi"/>
          <w:color w:val="111111"/>
          <w:shd w:val="clear" w:color="auto" w:fill="FFFFFF"/>
        </w:rPr>
        <w:t>2022</w:t>
      </w:r>
      <w:r w:rsidR="0070760C">
        <w:rPr>
          <w:rFonts w:cstheme="minorHAnsi"/>
          <w:color w:val="111111"/>
          <w:shd w:val="clear" w:color="auto" w:fill="FFFFFF"/>
        </w:rPr>
        <w:t>.</w:t>
      </w:r>
    </w:p>
    <w:p w:rsidR="0070760C" w:rsidRDefault="0070760C" w:rsidP="0070760C">
      <w:pPr>
        <w:jc w:val="both"/>
      </w:pPr>
      <w:r>
        <w:t xml:space="preserve">Predmet obeh pozivov na javni razpisa je bila dodelitev nepovratnih finančnih sredstev za sofinanciranje projektov s področja ohranjanja in razvoja kmetijstva ter podeželja na območju TNP v letu 2022 pri čemer so se zasledovali naslednji </w:t>
      </w:r>
      <w:r w:rsidRPr="0070760C">
        <w:t>cilji</w:t>
      </w:r>
      <w:r>
        <w:t>:</w:t>
      </w:r>
    </w:p>
    <w:p w:rsidR="0070760C" w:rsidRDefault="0070760C" w:rsidP="00707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>ohranjanje planinskega pašništva in/ali rabe kmetijskih zemljišč v gorskih območjih s čimer se zagotavlja značilna kulturna krajina,</w:t>
      </w:r>
    </w:p>
    <w:p w:rsidR="0070760C" w:rsidRDefault="0070760C" w:rsidP="00707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>ohranjanje avtohtonih pasem domačih živali,</w:t>
      </w:r>
    </w:p>
    <w:p w:rsidR="0070760C" w:rsidRDefault="0070760C" w:rsidP="00707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>ohranjanje in razvoj trajnostne pridelave in predelave kakovostnih kmetijskih proizvodov kmetij na območju TNP,</w:t>
      </w:r>
    </w:p>
    <w:p w:rsidR="0070760C" w:rsidRDefault="0070760C" w:rsidP="00707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>
        <w:rPr>
          <w:color w:val="000000"/>
        </w:rPr>
        <w:t>razvoj trajnostnega turizma na kmetijah na območju TNP,</w:t>
      </w:r>
    </w:p>
    <w:p w:rsidR="0070760C" w:rsidRPr="0070760C" w:rsidRDefault="0070760C" w:rsidP="00707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</w:rPr>
      </w:pPr>
      <w:r w:rsidRPr="0070760C">
        <w:rPr>
          <w:color w:val="000000"/>
        </w:rPr>
        <w:t>podpora  kmetijam, ki so nosilci znaka kakovosti TNP.</w:t>
      </w:r>
    </w:p>
    <w:p w:rsidR="0070760C" w:rsidRPr="007E44F9" w:rsidRDefault="0070760C" w:rsidP="00E475CC">
      <w:pPr>
        <w:pStyle w:val="alinej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</w:p>
    <w:p w:rsidR="00E475CC" w:rsidRPr="007E44F9" w:rsidRDefault="00E475CC" w:rsidP="00E475CC">
      <w:pPr>
        <w:pStyle w:val="alinej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7E44F9">
        <w:rPr>
          <w:rFonts w:asciiTheme="minorHAnsi" w:hAnsiTheme="minorHAnsi" w:cstheme="minorHAnsi"/>
          <w:color w:val="111111"/>
          <w:sz w:val="22"/>
          <w:szCs w:val="22"/>
        </w:rPr>
        <w:t xml:space="preserve">Okvirna vrednost vseh razpoložljivih sredstev za predmet razpisa je znašala </w:t>
      </w:r>
      <w:r w:rsidR="00147D50" w:rsidRPr="00147D50">
        <w:rPr>
          <w:rFonts w:asciiTheme="minorHAnsi" w:hAnsiTheme="minorHAnsi" w:cstheme="minorHAnsi"/>
          <w:color w:val="111111"/>
          <w:sz w:val="22"/>
          <w:szCs w:val="22"/>
        </w:rPr>
        <w:t>86.000,00 EUR</w:t>
      </w:r>
      <w:r w:rsidR="00147D50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r w:rsidR="007A0124">
        <w:rPr>
          <w:rFonts w:asciiTheme="minorHAnsi" w:hAnsiTheme="minorHAnsi" w:cstheme="minorHAnsi"/>
          <w:color w:val="111111"/>
          <w:sz w:val="22"/>
          <w:szCs w:val="22"/>
        </w:rPr>
        <w:t>N</w:t>
      </w:r>
      <w:r w:rsidR="00995A9E">
        <w:rPr>
          <w:rFonts w:asciiTheme="minorHAnsi" w:hAnsiTheme="minorHAnsi" w:cstheme="minorHAnsi"/>
          <w:color w:val="111111"/>
          <w:sz w:val="22"/>
          <w:szCs w:val="22"/>
        </w:rPr>
        <w:t>a prvi poziv na razpis</w:t>
      </w:r>
      <w:r w:rsidR="00841454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7A0124">
        <w:rPr>
          <w:rFonts w:asciiTheme="minorHAnsi" w:hAnsiTheme="minorHAnsi" w:cstheme="minorHAnsi"/>
          <w:color w:val="111111"/>
          <w:sz w:val="22"/>
          <w:szCs w:val="22"/>
        </w:rPr>
        <w:t>je prispelo</w:t>
      </w:r>
      <w:r w:rsidR="00B454AF">
        <w:rPr>
          <w:rFonts w:asciiTheme="minorHAnsi" w:hAnsiTheme="minorHAnsi" w:cstheme="minorHAnsi"/>
          <w:color w:val="111111"/>
          <w:sz w:val="22"/>
          <w:szCs w:val="22"/>
        </w:rPr>
        <w:t xml:space="preserve"> 11</w:t>
      </w:r>
      <w:r w:rsidR="00841454">
        <w:rPr>
          <w:rFonts w:asciiTheme="minorHAnsi" w:hAnsiTheme="minorHAnsi" w:cstheme="minorHAnsi"/>
          <w:color w:val="111111"/>
          <w:sz w:val="22"/>
          <w:szCs w:val="22"/>
        </w:rPr>
        <w:t xml:space="preserve"> vlog, na drugi </w:t>
      </w:r>
      <w:r w:rsidR="00995A9E">
        <w:rPr>
          <w:rFonts w:asciiTheme="minorHAnsi" w:hAnsiTheme="minorHAnsi" w:cstheme="minorHAnsi"/>
          <w:color w:val="111111"/>
          <w:sz w:val="22"/>
          <w:szCs w:val="22"/>
        </w:rPr>
        <w:t>poziv</w:t>
      </w:r>
      <w:r w:rsidR="00841454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B454AF">
        <w:rPr>
          <w:rFonts w:asciiTheme="minorHAnsi" w:hAnsiTheme="minorHAnsi" w:cstheme="minorHAnsi"/>
          <w:color w:val="111111"/>
          <w:sz w:val="22"/>
          <w:szCs w:val="22"/>
        </w:rPr>
        <w:t>pa še dodatna 1</w:t>
      </w:r>
      <w:r w:rsidR="00841454">
        <w:rPr>
          <w:rFonts w:asciiTheme="minorHAnsi" w:hAnsiTheme="minorHAnsi" w:cstheme="minorHAnsi"/>
          <w:color w:val="111111"/>
          <w:sz w:val="22"/>
          <w:szCs w:val="22"/>
        </w:rPr>
        <w:t>.</w:t>
      </w:r>
      <w:r w:rsidRPr="007E44F9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</w:p>
    <w:p w:rsidR="00E475CC" w:rsidRPr="007E44F9" w:rsidRDefault="00E475CC" w:rsidP="00E475CC">
      <w:pPr>
        <w:pStyle w:val="alinej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</w:p>
    <w:p w:rsidR="007E44F9" w:rsidRPr="00B454AF" w:rsidRDefault="00E475CC" w:rsidP="00B454AF">
      <w:pPr>
        <w:rPr>
          <w:rFonts w:ascii="Calibri" w:eastAsia="Times New Roman" w:hAnsi="Calibri" w:cs="Calibri"/>
          <w:color w:val="000000"/>
          <w:lang w:eastAsia="sl-SI"/>
        </w:rPr>
      </w:pPr>
      <w:r w:rsidRPr="007E44F9">
        <w:rPr>
          <w:rFonts w:cstheme="minorHAnsi"/>
          <w:color w:val="111111"/>
        </w:rPr>
        <w:t>Oc</w:t>
      </w:r>
      <w:r w:rsidR="007A0124">
        <w:rPr>
          <w:rFonts w:cstheme="minorHAnsi"/>
          <w:color w:val="111111"/>
        </w:rPr>
        <w:t>enjeva</w:t>
      </w:r>
      <w:r w:rsidR="00B454AF">
        <w:rPr>
          <w:rFonts w:cstheme="minorHAnsi"/>
          <w:color w:val="111111"/>
        </w:rPr>
        <w:t>lna komisija je ugotovila, da je 10 vlog popolnih, pravočasnih</w:t>
      </w:r>
      <w:r w:rsidRPr="007E44F9">
        <w:rPr>
          <w:rFonts w:cstheme="minorHAnsi"/>
          <w:color w:val="111111"/>
        </w:rPr>
        <w:t xml:space="preserve"> </w:t>
      </w:r>
      <w:r w:rsidR="007A0124">
        <w:rPr>
          <w:rFonts w:cstheme="minorHAnsi"/>
          <w:color w:val="111111"/>
        </w:rPr>
        <w:t xml:space="preserve">in so </w:t>
      </w:r>
      <w:r w:rsidRPr="007E44F9">
        <w:rPr>
          <w:rFonts w:cstheme="minorHAnsi"/>
          <w:color w:val="111111"/>
        </w:rPr>
        <w:t>jih vložile upravičene osebe.</w:t>
      </w:r>
      <w:r w:rsidR="00B454AF">
        <w:rPr>
          <w:rFonts w:cstheme="minorHAnsi"/>
          <w:color w:val="111111"/>
        </w:rPr>
        <w:t xml:space="preserve"> Ena vloga je bila zavržena.</w:t>
      </w:r>
      <w:r w:rsidRPr="007E44F9">
        <w:rPr>
          <w:rFonts w:cstheme="minorHAnsi"/>
          <w:color w:val="111111"/>
        </w:rPr>
        <w:t xml:space="preserve"> </w:t>
      </w:r>
      <w:r w:rsidR="0078425B">
        <w:rPr>
          <w:rFonts w:cstheme="minorHAnsi"/>
          <w:color w:val="111111"/>
        </w:rPr>
        <w:t xml:space="preserve">Odobrenih </w:t>
      </w:r>
      <w:r w:rsidRPr="007E44F9">
        <w:rPr>
          <w:rFonts w:cstheme="minorHAnsi"/>
          <w:color w:val="111111"/>
        </w:rPr>
        <w:t xml:space="preserve">je bilo </w:t>
      </w:r>
      <w:r w:rsidR="004A22BA">
        <w:rPr>
          <w:rFonts w:cstheme="minorHAnsi"/>
          <w:color w:val="111111"/>
        </w:rPr>
        <w:t xml:space="preserve">tako </w:t>
      </w:r>
      <w:r w:rsidR="00B454AF">
        <w:rPr>
          <w:rFonts w:cstheme="minorHAnsi"/>
          <w:color w:val="111111"/>
        </w:rPr>
        <w:t>10</w:t>
      </w:r>
      <w:r w:rsidRPr="007E44F9">
        <w:rPr>
          <w:rFonts w:cstheme="minorHAnsi"/>
          <w:color w:val="111111"/>
        </w:rPr>
        <w:t xml:space="preserve"> projektov, ki </w:t>
      </w:r>
      <w:r w:rsidR="00097F79">
        <w:rPr>
          <w:rFonts w:cstheme="minorHAnsi"/>
          <w:color w:val="111111"/>
        </w:rPr>
        <w:t xml:space="preserve">skladno s Pravilnikom in javnim razpisom </w:t>
      </w:r>
      <w:r w:rsidRPr="007E44F9">
        <w:rPr>
          <w:rFonts w:cstheme="minorHAnsi"/>
          <w:color w:val="111111"/>
        </w:rPr>
        <w:t>izpo</w:t>
      </w:r>
      <w:r w:rsidR="007E44F9" w:rsidRPr="007E44F9">
        <w:rPr>
          <w:rFonts w:cstheme="minorHAnsi"/>
          <w:color w:val="111111"/>
        </w:rPr>
        <w:t>l</w:t>
      </w:r>
      <w:r w:rsidRPr="007E44F9">
        <w:rPr>
          <w:rFonts w:cstheme="minorHAnsi"/>
          <w:color w:val="111111"/>
        </w:rPr>
        <w:t>njujejo vse splošne kriterije in so pri presoji vsebinskih krit</w:t>
      </w:r>
      <w:r w:rsidR="00097F79">
        <w:rPr>
          <w:rFonts w:cstheme="minorHAnsi"/>
          <w:color w:val="111111"/>
        </w:rPr>
        <w:t>erijev prejeli najmanj 40 točk in vsaj 10 točk pri merilu 2</w:t>
      </w:r>
      <w:r w:rsidR="0078425B">
        <w:rPr>
          <w:rFonts w:cstheme="minorHAnsi"/>
          <w:color w:val="111111"/>
        </w:rPr>
        <w:t xml:space="preserve">, v skupni vrednosti sofinanciranja </w:t>
      </w:r>
      <w:r w:rsidR="00B454AF" w:rsidRPr="00B454AF">
        <w:rPr>
          <w:rFonts w:ascii="Calibri" w:eastAsia="Times New Roman" w:hAnsi="Calibri" w:cs="Calibri"/>
          <w:color w:val="000000"/>
          <w:lang w:eastAsia="sl-SI"/>
        </w:rPr>
        <w:t>86.320,62</w:t>
      </w:r>
      <w:r w:rsidR="00B454AF">
        <w:rPr>
          <w:rFonts w:ascii="Calibri" w:eastAsia="Times New Roman" w:hAnsi="Calibri" w:cs="Calibri"/>
          <w:color w:val="000000"/>
          <w:lang w:eastAsia="sl-SI"/>
        </w:rPr>
        <w:t xml:space="preserve"> </w:t>
      </w:r>
      <w:r w:rsidR="00B454AF">
        <w:rPr>
          <w:rFonts w:cstheme="minorHAnsi"/>
          <w:color w:val="111111"/>
        </w:rPr>
        <w:t>EUR</w:t>
      </w:r>
      <w:r w:rsidR="0078425B">
        <w:rPr>
          <w:rFonts w:cstheme="minorHAnsi"/>
          <w:color w:val="111111"/>
        </w:rPr>
        <w:t>.</w:t>
      </w:r>
      <w:r w:rsidRPr="007E44F9">
        <w:rPr>
          <w:rFonts w:cstheme="minorHAnsi"/>
          <w:color w:val="111111"/>
        </w:rPr>
        <w:t xml:space="preserve"> </w:t>
      </w:r>
    </w:p>
    <w:p w:rsidR="007E44F9" w:rsidRPr="007E44F9" w:rsidRDefault="007E44F9" w:rsidP="00E475CC">
      <w:pPr>
        <w:pStyle w:val="alinej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111111"/>
          <w:sz w:val="22"/>
          <w:szCs w:val="22"/>
        </w:rPr>
      </w:pPr>
      <w:r w:rsidRPr="007E44F9">
        <w:rPr>
          <w:rFonts w:asciiTheme="minorHAnsi" w:hAnsiTheme="minorHAnsi" w:cstheme="minorHAnsi"/>
          <w:b/>
          <w:color w:val="111111"/>
          <w:sz w:val="22"/>
          <w:szCs w:val="22"/>
        </w:rPr>
        <w:t>REZULTATI</w:t>
      </w:r>
    </w:p>
    <w:p w:rsidR="007E44F9" w:rsidRPr="007E44F9" w:rsidRDefault="007E44F9" w:rsidP="00E475CC">
      <w:pPr>
        <w:pStyle w:val="alinej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</w:p>
    <w:p w:rsidR="007E44F9" w:rsidRPr="00B454AF" w:rsidRDefault="007A0124" w:rsidP="00E475CC">
      <w:pPr>
        <w:pStyle w:val="alinej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111111"/>
          <w:sz w:val="22"/>
          <w:szCs w:val="22"/>
        </w:rPr>
      </w:pPr>
      <w:r>
        <w:rPr>
          <w:rFonts w:asciiTheme="minorHAnsi" w:hAnsiTheme="minorHAnsi" w:cstheme="minorHAnsi"/>
          <w:b/>
          <w:color w:val="111111"/>
          <w:sz w:val="22"/>
          <w:szCs w:val="22"/>
        </w:rPr>
        <w:t>V sofinanciranje s</w:t>
      </w:r>
      <w:r w:rsidR="007E44F9" w:rsidRPr="007E44F9">
        <w:rPr>
          <w:rFonts w:asciiTheme="minorHAnsi" w:hAnsiTheme="minorHAnsi" w:cstheme="minorHAnsi"/>
          <w:b/>
          <w:color w:val="111111"/>
          <w:sz w:val="22"/>
          <w:szCs w:val="22"/>
        </w:rPr>
        <w:t>prejeti projekti</w:t>
      </w:r>
      <w:r>
        <w:rPr>
          <w:rFonts w:asciiTheme="minorHAnsi" w:hAnsiTheme="minorHAnsi" w:cstheme="minorHAnsi"/>
          <w:b/>
          <w:color w:val="111111"/>
          <w:sz w:val="22"/>
          <w:szCs w:val="22"/>
        </w:rPr>
        <w:t xml:space="preserve"> v prvem </w:t>
      </w:r>
      <w:r w:rsidR="0070760C">
        <w:rPr>
          <w:rFonts w:asciiTheme="minorHAnsi" w:hAnsiTheme="minorHAnsi" w:cstheme="minorHAnsi"/>
          <w:b/>
          <w:color w:val="111111"/>
          <w:sz w:val="22"/>
          <w:szCs w:val="22"/>
        </w:rPr>
        <w:t xml:space="preserve"> in drugem </w:t>
      </w:r>
      <w:r w:rsidR="00995A9E">
        <w:rPr>
          <w:rFonts w:asciiTheme="minorHAnsi" w:hAnsiTheme="minorHAnsi" w:cstheme="minorHAnsi"/>
          <w:b/>
          <w:color w:val="111111"/>
          <w:sz w:val="22"/>
          <w:szCs w:val="22"/>
        </w:rPr>
        <w:t>pozivu na</w:t>
      </w:r>
      <w:r w:rsidR="0070760C">
        <w:rPr>
          <w:rFonts w:asciiTheme="minorHAnsi" w:hAnsiTheme="minorHAnsi" w:cstheme="minorHAnsi"/>
          <w:b/>
          <w:color w:val="111111"/>
          <w:sz w:val="22"/>
          <w:szCs w:val="22"/>
        </w:rPr>
        <w:t xml:space="preserve"> javni</w:t>
      </w:r>
      <w:r w:rsidR="00995A9E">
        <w:rPr>
          <w:rFonts w:asciiTheme="minorHAnsi" w:hAnsiTheme="minorHAnsi" w:cstheme="minorHAnsi"/>
          <w:b/>
          <w:color w:val="111111"/>
          <w:sz w:val="22"/>
          <w:szCs w:val="22"/>
        </w:rPr>
        <w:t xml:space="preserve"> razpis</w:t>
      </w:r>
    </w:p>
    <w:tbl>
      <w:tblPr>
        <w:tblStyle w:val="Tabela-mrea"/>
        <w:tblW w:w="0" w:type="auto"/>
        <w:tblLook w:val="04A0"/>
      </w:tblPr>
      <w:tblGrid>
        <w:gridCol w:w="2943"/>
        <w:gridCol w:w="4253"/>
        <w:gridCol w:w="2016"/>
      </w:tblGrid>
      <w:tr w:rsidR="00147D50" w:rsidRPr="007E44F9" w:rsidTr="00147D50">
        <w:tc>
          <w:tcPr>
            <w:tcW w:w="2943" w:type="dxa"/>
            <w:vAlign w:val="bottom"/>
          </w:tcPr>
          <w:p w:rsidR="00147D50" w:rsidRDefault="00147D5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Naziv upravičenca</w:t>
            </w:r>
          </w:p>
        </w:tc>
        <w:tc>
          <w:tcPr>
            <w:tcW w:w="4253" w:type="dxa"/>
            <w:vAlign w:val="bottom"/>
          </w:tcPr>
          <w:p w:rsidR="00147D50" w:rsidRDefault="00147D5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Ime projekta</w:t>
            </w:r>
          </w:p>
        </w:tc>
        <w:tc>
          <w:tcPr>
            <w:tcW w:w="2016" w:type="dxa"/>
            <w:vAlign w:val="bottom"/>
          </w:tcPr>
          <w:p w:rsidR="00147D50" w:rsidRDefault="00147D5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Višina odobrenih sredstev (EUR)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Matevž Gartner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Obnova kozolca pod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Studorjem</w:t>
            </w:r>
            <w:proofErr w:type="spellEnd"/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10.000,00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Janez Mežan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Obnova strehe na skednju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10.000,00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Janko Rutar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Kmetijski objekt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10.000,00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Marko Soklič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Obnova starega kozolca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10.000,00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Magdalena Medja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Nakup stroja (oprema za košnjo)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3.795,93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Zdenka Prezelj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Ureditev sirarne na planini Duplje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8.367,06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Mojca Dijak Grmek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Sončna elektrarna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10.000,00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 Kranjska dolina 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Vzpostavitev kala na planina Kranjska dolina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10.000,00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Marjeta Željko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Ograditev pašnika v Zg. Radovni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2.301,89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 Boh. Češnjica, Jereka, Podjelje, Koprivnik 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polje, ureditev molzišča in hleva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3.968,60</w:t>
            </w:r>
          </w:p>
        </w:tc>
      </w:tr>
      <w:tr w:rsidR="00147D50" w:rsidRPr="007E44F9" w:rsidTr="00995A9E">
        <w:tc>
          <w:tcPr>
            <w:tcW w:w="2943" w:type="dxa"/>
          </w:tcPr>
          <w:p w:rsidR="00147D50" w:rsidRDefault="00147D50" w:rsidP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EKOKMETIJA d.o.o. </w:t>
            </w:r>
          </w:p>
        </w:tc>
        <w:tc>
          <w:tcPr>
            <w:tcW w:w="4253" w:type="dxa"/>
          </w:tcPr>
          <w:p w:rsidR="00147D50" w:rsidRDefault="00147D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Ureditev pašnika in</w:t>
            </w:r>
            <w:r w:rsidR="00B454A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krčitev gozda</w:t>
            </w:r>
          </w:p>
        </w:tc>
        <w:tc>
          <w:tcPr>
            <w:tcW w:w="2016" w:type="dxa"/>
          </w:tcPr>
          <w:p w:rsidR="00147D50" w:rsidRDefault="00147D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7.887,15</w:t>
            </w:r>
          </w:p>
        </w:tc>
      </w:tr>
    </w:tbl>
    <w:p w:rsidR="007E44F9" w:rsidRPr="007E44F9" w:rsidRDefault="007E44F9" w:rsidP="00E475CC">
      <w:pPr>
        <w:pStyle w:val="alinej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</w:p>
    <w:p w:rsidR="00B454AF" w:rsidRDefault="00B454AF" w:rsidP="00B454AF">
      <w:pPr>
        <w:pStyle w:val="alinej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111111"/>
          <w:sz w:val="22"/>
          <w:szCs w:val="22"/>
        </w:rPr>
      </w:pPr>
      <w:r>
        <w:rPr>
          <w:rFonts w:asciiTheme="minorHAnsi" w:hAnsiTheme="minorHAnsi" w:cstheme="minorHAnsi"/>
          <w:b/>
          <w:color w:val="111111"/>
          <w:sz w:val="22"/>
          <w:szCs w:val="22"/>
        </w:rPr>
        <w:t>Zavrženi projekti na javnem razpisu</w:t>
      </w:r>
    </w:p>
    <w:p w:rsidR="00B454AF" w:rsidRPr="007E44F9" w:rsidRDefault="00B454AF" w:rsidP="00B454AF">
      <w:pPr>
        <w:pStyle w:val="alinej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111111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943"/>
        <w:gridCol w:w="4253"/>
      </w:tblGrid>
      <w:tr w:rsidR="00B454AF" w:rsidTr="00B454AF">
        <w:tc>
          <w:tcPr>
            <w:tcW w:w="2943" w:type="dxa"/>
            <w:vAlign w:val="bottom"/>
          </w:tcPr>
          <w:p w:rsidR="00B454AF" w:rsidRDefault="00B454AF" w:rsidP="00B45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Naziv upravičenca</w:t>
            </w:r>
          </w:p>
        </w:tc>
        <w:tc>
          <w:tcPr>
            <w:tcW w:w="4253" w:type="dxa"/>
            <w:vAlign w:val="bottom"/>
          </w:tcPr>
          <w:p w:rsidR="00B454AF" w:rsidRDefault="00B454AF" w:rsidP="00B45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Ime projekta</w:t>
            </w:r>
          </w:p>
        </w:tc>
      </w:tr>
      <w:tr w:rsidR="00B454AF" w:rsidTr="00B454AF">
        <w:tc>
          <w:tcPr>
            <w:tcW w:w="2943" w:type="dxa"/>
          </w:tcPr>
          <w:p w:rsidR="00B454AF" w:rsidRDefault="00B454AF" w:rsidP="00B454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Igor Korošec</w:t>
            </w:r>
          </w:p>
        </w:tc>
        <w:tc>
          <w:tcPr>
            <w:tcW w:w="4253" w:type="dxa"/>
          </w:tcPr>
          <w:p w:rsidR="00B454AF" w:rsidRDefault="00B454AF" w:rsidP="00B454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Mulčer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gorsko kosilnico in dodatna kolesa</w:t>
            </w:r>
          </w:p>
        </w:tc>
      </w:tr>
    </w:tbl>
    <w:p w:rsidR="00E475CC" w:rsidRPr="007E44F9" w:rsidRDefault="00E475CC">
      <w:pPr>
        <w:rPr>
          <w:rFonts w:cstheme="minorHAnsi"/>
        </w:rPr>
      </w:pPr>
    </w:p>
    <w:sectPr w:rsidR="00E475CC" w:rsidRPr="007E44F9" w:rsidSect="001213D6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AF" w:rsidRDefault="00B454AF" w:rsidP="004A22BA">
      <w:pPr>
        <w:spacing w:after="0" w:line="240" w:lineRule="auto"/>
      </w:pPr>
      <w:r>
        <w:separator/>
      </w:r>
    </w:p>
  </w:endnote>
  <w:endnote w:type="continuationSeparator" w:id="0">
    <w:p w:rsidR="00B454AF" w:rsidRDefault="00B454AF" w:rsidP="004A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AF" w:rsidRDefault="00B454AF" w:rsidP="004A22BA">
      <w:pPr>
        <w:spacing w:after="0" w:line="240" w:lineRule="auto"/>
      </w:pPr>
      <w:r>
        <w:separator/>
      </w:r>
    </w:p>
  </w:footnote>
  <w:footnote w:type="continuationSeparator" w:id="0">
    <w:p w:rsidR="00B454AF" w:rsidRDefault="00B454AF" w:rsidP="004A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AF" w:rsidRDefault="00B454A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5539105</wp:posOffset>
          </wp:positionH>
          <wp:positionV relativeFrom="paragraph">
            <wp:posOffset>-325755</wp:posOffset>
          </wp:positionV>
          <wp:extent cx="885825" cy="885825"/>
          <wp:effectExtent l="0" t="0" r="0" b="0"/>
          <wp:wrapSquare wrapText="bothSides"/>
          <wp:docPr id="1" name="Slika 0" descr="TNP_znak1_rgb_color_pozitiv_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P_znak1_rgb_color_pozitiv_300dpi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129"/>
    <w:multiLevelType w:val="multilevel"/>
    <w:tmpl w:val="D1926166"/>
    <w:lvl w:ilvl="0">
      <w:start w:val="1"/>
      <w:numFmt w:val="bullet"/>
      <w:lvlText w:val="-"/>
      <w:lvlJc w:val="left"/>
      <w:pPr>
        <w:ind w:left="825" w:hanging="46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5883"/>
    <w:multiLevelType w:val="multilevel"/>
    <w:tmpl w:val="B21AFF9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475CC"/>
    <w:rsid w:val="00097F79"/>
    <w:rsid w:val="001213D6"/>
    <w:rsid w:val="00147D50"/>
    <w:rsid w:val="00402DA9"/>
    <w:rsid w:val="004A22BA"/>
    <w:rsid w:val="005D079A"/>
    <w:rsid w:val="006251F2"/>
    <w:rsid w:val="0070760C"/>
    <w:rsid w:val="0074785E"/>
    <w:rsid w:val="0078425B"/>
    <w:rsid w:val="007A0124"/>
    <w:rsid w:val="007E44F9"/>
    <w:rsid w:val="00841454"/>
    <w:rsid w:val="008B0FA4"/>
    <w:rsid w:val="008F7933"/>
    <w:rsid w:val="00995A9E"/>
    <w:rsid w:val="00B454AF"/>
    <w:rsid w:val="00D313C5"/>
    <w:rsid w:val="00D67F74"/>
    <w:rsid w:val="00E4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13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4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75CC"/>
    <w:rPr>
      <w:color w:val="0000FF"/>
      <w:u w:val="single"/>
    </w:rPr>
  </w:style>
  <w:style w:type="paragraph" w:customStyle="1" w:styleId="alineja">
    <w:name w:val="alineja"/>
    <w:basedOn w:val="Navaden"/>
    <w:rsid w:val="00E4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-mrea">
    <w:name w:val="Table Grid"/>
    <w:basedOn w:val="Navadnatabela"/>
    <w:uiPriority w:val="59"/>
    <w:rsid w:val="007E4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4A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A22BA"/>
  </w:style>
  <w:style w:type="paragraph" w:styleId="Noga">
    <w:name w:val="footer"/>
    <w:basedOn w:val="Navaden"/>
    <w:link w:val="NogaZnak"/>
    <w:uiPriority w:val="99"/>
    <w:semiHidden/>
    <w:unhideWhenUsed/>
    <w:rsid w:val="004A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A22B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22BA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70760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70760C"/>
    <w:rPr>
      <w:rFonts w:ascii="Calibri" w:eastAsia="Calibri" w:hAnsi="Calibri" w:cs="Calibri"/>
      <w:b/>
      <w:sz w:val="72"/>
      <w:szCs w:val="72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Cerkovnik</dc:creator>
  <cp:lastModifiedBy>Renata Cerkovnik</cp:lastModifiedBy>
  <cp:revision>3</cp:revision>
  <dcterms:created xsi:type="dcterms:W3CDTF">2022-10-24T05:41:00Z</dcterms:created>
  <dcterms:modified xsi:type="dcterms:W3CDTF">2022-10-24T05:56:00Z</dcterms:modified>
</cp:coreProperties>
</file>